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F1" w:rsidRDefault="004126F1">
      <w:bookmarkStart w:id="0" w:name="_GoBack"/>
      <w:bookmarkEnd w:id="0"/>
      <w:r>
        <w:t xml:space="preserve">Sent via email </w:t>
      </w:r>
    </w:p>
    <w:p w:rsidR="004126F1" w:rsidRDefault="004126F1">
      <w:r>
        <w:t>Premier Christy Clark</w:t>
      </w:r>
    </w:p>
    <w:p w:rsidR="004126F1" w:rsidRDefault="00611752">
      <w:hyperlink r:id="rId5" w:history="1">
        <w:r w:rsidR="004126F1" w:rsidRPr="00C33EEF">
          <w:rPr>
            <w:rStyle w:val="Hyperlink"/>
          </w:rPr>
          <w:t>premier@gov.bc.ca</w:t>
        </w:r>
      </w:hyperlink>
    </w:p>
    <w:p w:rsidR="004126F1" w:rsidRDefault="004126F1">
      <w:r>
        <w:t>Honourable Michael de Jong</w:t>
      </w:r>
    </w:p>
    <w:p w:rsidR="004126F1" w:rsidRDefault="00611752">
      <w:hyperlink r:id="rId6" w:history="1">
        <w:r w:rsidR="004126F1" w:rsidRPr="00C33EEF">
          <w:rPr>
            <w:rStyle w:val="Hyperlink"/>
          </w:rPr>
          <w:t>Fin.Minister@gov.bc.ca</w:t>
        </w:r>
      </w:hyperlink>
    </w:p>
    <w:p w:rsidR="004126F1" w:rsidRDefault="004126F1"/>
    <w:p w:rsidR="003946E8" w:rsidRDefault="004126F1">
      <w:r>
        <w:t>I am a volunteer board director of ______________________________________. I am writing to you with a concern about Sections 98 and 99 of the proposed Societies Act.</w:t>
      </w:r>
    </w:p>
    <w:p w:rsidR="004126F1" w:rsidRDefault="004126F1"/>
    <w:p w:rsidR="004126F1" w:rsidRDefault="004126F1">
      <w:r>
        <w:t>My specific concerns are:</w:t>
      </w:r>
    </w:p>
    <w:p w:rsidR="004126F1" w:rsidRDefault="004126F1"/>
    <w:p w:rsidR="004126F1" w:rsidRPr="004126F1" w:rsidRDefault="004126F1" w:rsidP="004126F1">
      <w:pPr>
        <w:pStyle w:val="ListParagraph"/>
        <w:numPr>
          <w:ilvl w:val="0"/>
          <w:numId w:val="1"/>
        </w:numPr>
        <w:rPr>
          <w:rFonts w:eastAsia="Times New Roman" w:cs="Times New Roman"/>
        </w:rPr>
      </w:pPr>
      <w:r w:rsidRPr="00427E73">
        <w:rPr>
          <w:rFonts w:eastAsia="Times New Roman" w:cs="Times New Roman"/>
        </w:rPr>
        <w:t>Section 99 of the proposed Societies Act would allow any member of the public or a corporation to bring legal action against a society on the basis that it is acting against an undefined “public interest”.</w:t>
      </w:r>
    </w:p>
    <w:p w:rsidR="004126F1" w:rsidRPr="004126F1" w:rsidRDefault="004126F1" w:rsidP="004126F1">
      <w:pPr>
        <w:pStyle w:val="ListParagraph"/>
        <w:numPr>
          <w:ilvl w:val="0"/>
          <w:numId w:val="1"/>
        </w:numPr>
        <w:rPr>
          <w:rFonts w:eastAsia="Times New Roman" w:cs="Times New Roman"/>
        </w:rPr>
      </w:pPr>
      <w:r w:rsidRPr="00427E73">
        <w:rPr>
          <w:rFonts w:eastAsia="Times New Roman" w:cs="Times New Roman"/>
        </w:rPr>
        <w:t xml:space="preserve">According to the government’s own consultation document, the proposed provision is unprecedented. </w:t>
      </w:r>
    </w:p>
    <w:p w:rsidR="004126F1" w:rsidRPr="004126F1" w:rsidRDefault="004126F1" w:rsidP="004126F1">
      <w:pPr>
        <w:pStyle w:val="ListParagraph"/>
        <w:numPr>
          <w:ilvl w:val="0"/>
          <w:numId w:val="1"/>
        </w:numPr>
        <w:rPr>
          <w:rFonts w:eastAsia="Times New Roman" w:cs="Times New Roman"/>
        </w:rPr>
      </w:pPr>
      <w:r w:rsidRPr="00427E73">
        <w:rPr>
          <w:rFonts w:eastAsia="Times New Roman" w:cs="Times New Roman"/>
        </w:rPr>
        <w:t>Volunteers, on very limited budgets, run the majority of British Columbia’s societies without experience with the law or the resources to hire lawyers. Section 99 has the potential to intimidate many societies and to divert resources away from the valuable work done by societies.</w:t>
      </w:r>
    </w:p>
    <w:p w:rsidR="004126F1" w:rsidRPr="004126F1" w:rsidRDefault="004126F1" w:rsidP="004126F1">
      <w:pPr>
        <w:pStyle w:val="ListParagraph"/>
        <w:numPr>
          <w:ilvl w:val="0"/>
          <w:numId w:val="1"/>
        </w:numPr>
        <w:rPr>
          <w:rFonts w:eastAsia="Times New Roman" w:cs="Times New Roman"/>
        </w:rPr>
      </w:pPr>
      <w:r w:rsidRPr="00427E73">
        <w:rPr>
          <w:rFonts w:eastAsia="Times New Roman" w:cs="Times New Roman"/>
        </w:rPr>
        <w:t>Even if the litigation was unsuccessful costs will be imposed upon not only the litigants but upon our overburdened court system.</w:t>
      </w:r>
    </w:p>
    <w:p w:rsidR="004126F1" w:rsidRPr="004126F1" w:rsidRDefault="004126F1" w:rsidP="004126F1">
      <w:pPr>
        <w:pStyle w:val="ListParagraph"/>
        <w:numPr>
          <w:ilvl w:val="0"/>
          <w:numId w:val="1"/>
        </w:numPr>
        <w:rPr>
          <w:rFonts w:eastAsia="Times New Roman" w:cs="Times New Roman"/>
        </w:rPr>
      </w:pPr>
      <w:r w:rsidRPr="00427E73">
        <w:rPr>
          <w:rFonts w:eastAsia="Times New Roman" w:cs="Times New Roman"/>
        </w:rPr>
        <w:t>Transparency and accountability are important, however, the public interest is already protected by the laws that govern charities and through contract terms when organizations receive public money.</w:t>
      </w:r>
    </w:p>
    <w:p w:rsidR="004126F1" w:rsidRDefault="004126F1" w:rsidP="004126F1">
      <w:pPr>
        <w:pStyle w:val="ListParagraph"/>
        <w:numPr>
          <w:ilvl w:val="0"/>
          <w:numId w:val="1"/>
        </w:numPr>
        <w:rPr>
          <w:rFonts w:eastAsia="Times New Roman" w:cs="Times New Roman"/>
        </w:rPr>
      </w:pPr>
      <w:r w:rsidRPr="00427E73">
        <w:rPr>
          <w:rFonts w:eastAsia="Times New Roman" w:cs="Times New Roman"/>
        </w:rPr>
        <w:t>As a volunteer board director, I believe this unprecedented proposal to invite litigation which is unnecessary and likely counterproductive should be removed from the draft Bill.</w:t>
      </w:r>
    </w:p>
    <w:p w:rsidR="004126F1" w:rsidRDefault="004126F1" w:rsidP="004126F1">
      <w:pPr>
        <w:rPr>
          <w:rFonts w:eastAsia="Times New Roman" w:cs="Times New Roman"/>
        </w:rPr>
      </w:pPr>
    </w:p>
    <w:p w:rsidR="004126F1" w:rsidRDefault="004126F1" w:rsidP="004126F1">
      <w:pPr>
        <w:rPr>
          <w:rFonts w:eastAsia="Times New Roman" w:cs="Times New Roman"/>
        </w:rPr>
      </w:pPr>
      <w:r>
        <w:rPr>
          <w:rFonts w:eastAsia="Times New Roman" w:cs="Times New Roman"/>
        </w:rPr>
        <w:t>Your government often talks about the importance of volunteers in the province of British Columbia. These sections mean people will reconsider their willingness to serve as a board director. That would be a loss to the social fabrics of communities throughout British Columbia.</w:t>
      </w:r>
    </w:p>
    <w:p w:rsidR="004126F1" w:rsidRDefault="004126F1" w:rsidP="004126F1">
      <w:pPr>
        <w:rPr>
          <w:rFonts w:eastAsia="Times New Roman" w:cs="Times New Roman"/>
        </w:rPr>
      </w:pPr>
    </w:p>
    <w:p w:rsidR="004126F1" w:rsidRDefault="004126F1" w:rsidP="004126F1">
      <w:pPr>
        <w:rPr>
          <w:rFonts w:eastAsia="Times New Roman" w:cs="Times New Roman"/>
        </w:rPr>
      </w:pPr>
      <w:r>
        <w:rPr>
          <w:rFonts w:eastAsia="Times New Roman" w:cs="Times New Roman"/>
        </w:rPr>
        <w:t>I look forward to a response addressing my concerns.</w:t>
      </w:r>
    </w:p>
    <w:p w:rsidR="004126F1" w:rsidRDefault="004126F1" w:rsidP="004126F1">
      <w:pPr>
        <w:rPr>
          <w:rFonts w:eastAsia="Times New Roman" w:cs="Times New Roman"/>
        </w:rPr>
      </w:pPr>
    </w:p>
    <w:p w:rsidR="004126F1" w:rsidRDefault="004126F1" w:rsidP="004126F1">
      <w:pPr>
        <w:rPr>
          <w:rFonts w:eastAsia="Times New Roman" w:cs="Times New Roman"/>
        </w:rPr>
      </w:pPr>
      <w:r>
        <w:rPr>
          <w:rFonts w:eastAsia="Times New Roman" w:cs="Times New Roman"/>
        </w:rPr>
        <w:t>Signed:</w:t>
      </w:r>
    </w:p>
    <w:p w:rsidR="004126F1" w:rsidRDefault="004126F1" w:rsidP="004126F1">
      <w:pPr>
        <w:rPr>
          <w:rFonts w:eastAsia="Times New Roman" w:cs="Times New Roman"/>
        </w:rPr>
      </w:pPr>
    </w:p>
    <w:p w:rsidR="004126F1" w:rsidRDefault="004126F1" w:rsidP="004126F1">
      <w:pPr>
        <w:rPr>
          <w:rFonts w:eastAsia="Times New Roman" w:cs="Times New Roman"/>
        </w:rPr>
      </w:pPr>
      <w:r>
        <w:rPr>
          <w:rFonts w:eastAsia="Times New Roman" w:cs="Times New Roman"/>
        </w:rPr>
        <w:t xml:space="preserve">Email: </w:t>
      </w:r>
    </w:p>
    <w:p w:rsidR="004126F1" w:rsidRDefault="004126F1" w:rsidP="004126F1">
      <w:pPr>
        <w:rPr>
          <w:rFonts w:eastAsia="Times New Roman" w:cs="Times New Roman"/>
        </w:rPr>
      </w:pPr>
    </w:p>
    <w:p w:rsidR="004126F1" w:rsidRPr="004126F1" w:rsidRDefault="004126F1" w:rsidP="004126F1">
      <w:pPr>
        <w:rPr>
          <w:rFonts w:eastAsia="Times New Roman" w:cs="Times New Roman"/>
        </w:rPr>
      </w:pPr>
      <w:r>
        <w:rPr>
          <w:rFonts w:eastAsia="Times New Roman" w:cs="Times New Roman"/>
        </w:rPr>
        <w:t xml:space="preserve">Date: </w:t>
      </w:r>
    </w:p>
    <w:p w:rsidR="004126F1" w:rsidRDefault="004126F1"/>
    <w:sectPr w:rsidR="004126F1" w:rsidSect="003946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512C1"/>
    <w:multiLevelType w:val="hybridMultilevel"/>
    <w:tmpl w:val="4CE6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F1"/>
    <w:rsid w:val="003946E8"/>
    <w:rsid w:val="004126F1"/>
    <w:rsid w:val="00611752"/>
    <w:rsid w:val="00C16927"/>
    <w:rsid w:val="00D9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94E17AA-654E-458F-A033-5BF7A245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1"/>
    <w:pPr>
      <w:ind w:left="720"/>
      <w:contextualSpacing/>
    </w:pPr>
  </w:style>
  <w:style w:type="character" w:styleId="Hyperlink">
    <w:name w:val="Hyperlink"/>
    <w:basedOn w:val="DefaultParagraphFont"/>
    <w:uiPriority w:val="99"/>
    <w:unhideWhenUsed/>
    <w:rsid w:val="004126F1"/>
    <w:rPr>
      <w:color w:val="0000FF" w:themeColor="hyperlink"/>
      <w:u w:val="single"/>
    </w:rPr>
  </w:style>
  <w:style w:type="character" w:styleId="FollowedHyperlink">
    <w:name w:val="FollowedHyperlink"/>
    <w:basedOn w:val="DefaultParagraphFont"/>
    <w:uiPriority w:val="99"/>
    <w:semiHidden/>
    <w:unhideWhenUsed/>
    <w:rsid w:val="00412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Minister@gov.bc.ca" TargetMode="External"/><Relationship Id="rId5" Type="http://schemas.openxmlformats.org/officeDocument/2006/relationships/hyperlink" Target="mailto:premier@gov.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Leslie Welin</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Welin</dc:creator>
  <cp:keywords/>
  <dc:description/>
  <cp:lastModifiedBy>Michael Davis</cp:lastModifiedBy>
  <cp:revision>2</cp:revision>
  <dcterms:created xsi:type="dcterms:W3CDTF">2015-03-20T20:48:00Z</dcterms:created>
  <dcterms:modified xsi:type="dcterms:W3CDTF">2015-03-20T20:48:00Z</dcterms:modified>
</cp:coreProperties>
</file>